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4D6FEF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20.03.2025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4D6FEF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/11/2025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P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374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art. 260 ust. 2 ustawy z dnia 11 września 2019 r. Prawo za</w:t>
      </w:r>
      <w:r w:rsidR="004D6FEF">
        <w:rPr>
          <w:rFonts w:ascii="Times New Roman" w:hAnsi="Times New Roman" w:cs="Times New Roman"/>
          <w:sz w:val="24"/>
          <w:szCs w:val="24"/>
        </w:rPr>
        <w:t>mówień publicznych (Dz.U. z 2024r. poz. 1320</w:t>
      </w:r>
      <w:r w:rsidR="00B93A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ze zm.), zwanej dalej 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informuję o unieważnieniu postępowania o udzielenie zamówienia publicznego</w:t>
      </w:r>
      <w:r w:rsidR="00B93A16">
        <w:rPr>
          <w:rFonts w:ascii="Times New Roman" w:hAnsi="Times New Roman" w:cs="Times New Roman"/>
          <w:sz w:val="24"/>
          <w:szCs w:val="24"/>
        </w:rPr>
        <w:t xml:space="preserve"> w części I (Obsługa weterynaryjna Schroniska dla Zwierząt „Dolina </w:t>
      </w:r>
      <w:proofErr w:type="spellStart"/>
      <w:r w:rsidR="00B93A16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B93A16">
        <w:rPr>
          <w:rFonts w:ascii="Times New Roman" w:hAnsi="Times New Roman" w:cs="Times New Roman"/>
          <w:sz w:val="24"/>
          <w:szCs w:val="24"/>
        </w:rPr>
        <w:t>” w Białymstoku</w:t>
      </w:r>
      <w:r w:rsidR="00F07374">
        <w:rPr>
          <w:rFonts w:ascii="Times New Roman" w:hAnsi="Times New Roman" w:cs="Times New Roman"/>
          <w:sz w:val="24"/>
          <w:szCs w:val="24"/>
        </w:rPr>
        <w:t>), prowadzonego w trybie podstawowym bez negocjacji pn.:</w:t>
      </w:r>
    </w:p>
    <w:p w:rsidR="00DB14C9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8C6" w:rsidRPr="001D68C6" w:rsidRDefault="00F07374" w:rsidP="00F07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Obsługa weterynaryjna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1D68C6" w:rsidRPr="001D68C6" w:rsidRDefault="001D68C6" w:rsidP="008F74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8C6" w:rsidRDefault="00F07374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Postępowanie zostało unieważnione na podstawie art. 255 pkt. 3)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ponieważ cena oferty przewyższa kwotę, którą zamawiający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6A47" w:rsidRPr="00EF6A47" w:rsidRDefault="00EF6A47" w:rsidP="00EF6A47">
      <w:pPr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r w:rsidRPr="00EF6A47">
        <w:rPr>
          <w:rFonts w:ascii="Times New Roman" w:hAnsi="Times New Roman" w:cs="Times New Roman"/>
          <w:i/>
          <w:sz w:val="32"/>
          <w:szCs w:val="32"/>
        </w:rPr>
        <w:t>Kierownik</w:t>
      </w:r>
    </w:p>
    <w:p w:rsidR="00EF6A47" w:rsidRPr="00EF6A47" w:rsidRDefault="00EF6A47" w:rsidP="00EF6A47">
      <w:pPr>
        <w:ind w:left="5387"/>
        <w:jc w:val="center"/>
        <w:rPr>
          <w:rFonts w:ascii="Times New Roman" w:hAnsi="Times New Roman" w:cs="Times New Roman"/>
          <w:i/>
          <w:sz w:val="32"/>
          <w:szCs w:val="32"/>
          <w:lang w:eastAsia="uk-UA"/>
        </w:rPr>
      </w:pPr>
      <w:r w:rsidRPr="00EF6A47">
        <w:rPr>
          <w:rFonts w:ascii="Times New Roman" w:hAnsi="Times New Roman" w:cs="Times New Roman"/>
          <w:i/>
          <w:sz w:val="32"/>
          <w:szCs w:val="32"/>
        </w:rPr>
        <w:t>Anna Jaroszewicz</w:t>
      </w:r>
    </w:p>
    <w:bookmarkEnd w:id="0"/>
    <w:p w:rsidR="001D68C6" w:rsidRPr="001D68C6" w:rsidRDefault="001D68C6" w:rsidP="00156CFF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828DB"/>
    <w:rsid w:val="00156CFF"/>
    <w:rsid w:val="001828B0"/>
    <w:rsid w:val="001D68C6"/>
    <w:rsid w:val="001E0F93"/>
    <w:rsid w:val="002129B0"/>
    <w:rsid w:val="00337C07"/>
    <w:rsid w:val="003B49E0"/>
    <w:rsid w:val="00470CE6"/>
    <w:rsid w:val="004D6FEF"/>
    <w:rsid w:val="005D6448"/>
    <w:rsid w:val="0060571B"/>
    <w:rsid w:val="00691A2E"/>
    <w:rsid w:val="008352FE"/>
    <w:rsid w:val="00881CA4"/>
    <w:rsid w:val="008C5B54"/>
    <w:rsid w:val="008F7497"/>
    <w:rsid w:val="00934016"/>
    <w:rsid w:val="00AA2707"/>
    <w:rsid w:val="00AA7098"/>
    <w:rsid w:val="00B93A16"/>
    <w:rsid w:val="00D97C37"/>
    <w:rsid w:val="00DB14C9"/>
    <w:rsid w:val="00E350F7"/>
    <w:rsid w:val="00E45876"/>
    <w:rsid w:val="00EA429E"/>
    <w:rsid w:val="00EF6A47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12</cp:revision>
  <cp:lastPrinted>2025-03-19T12:28:00Z</cp:lastPrinted>
  <dcterms:created xsi:type="dcterms:W3CDTF">2022-03-11T12:22:00Z</dcterms:created>
  <dcterms:modified xsi:type="dcterms:W3CDTF">2025-03-19T12:29:00Z</dcterms:modified>
</cp:coreProperties>
</file>